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C45F" w14:textId="11AD6713" w:rsidR="00F26113" w:rsidRDefault="00D030E6" w:rsidP="00F2611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7EC4A" wp14:editId="5889250D">
                <wp:simplePos x="0" y="0"/>
                <wp:positionH relativeFrom="column">
                  <wp:posOffset>3076575</wp:posOffset>
                </wp:positionH>
                <wp:positionV relativeFrom="paragraph">
                  <wp:posOffset>-695325</wp:posOffset>
                </wp:positionV>
                <wp:extent cx="2924175" cy="7239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53A926" w14:textId="3D5AFBDE" w:rsidR="00D030E6" w:rsidRDefault="00D030E6" w:rsidP="00C42EF9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030E6">
                              <w:rPr>
                                <w:sz w:val="20"/>
                                <w:szCs w:val="20"/>
                              </w:rPr>
                              <w:t>Supplementary Paper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D030E6">
                              <w:rPr>
                                <w:sz w:val="20"/>
                                <w:szCs w:val="20"/>
                              </w:rPr>
                              <w:t xml:space="preserve"> Council 24 May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7EC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2.25pt;margin-top:-54.75pt;width:230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p0LgIAAFQEAAAOAAAAZHJzL2Uyb0RvYy54bWysVEuP2jAQvlfqf7B8LwlZWEpEWFFWVJXQ&#10;7kpstWfj2BDJ8bi2IaG/vmMnPLrtqerFmfGM5/F9M5k9tLUiR2FdBbqgw0FKidAcykrvCvr9dfXp&#10;MyXOM10yBVoU9CQcfZh//DBrTC4y2IMqhSUYRLu8MQXde2/yJHF8L2rmBmCERqMEWzOPqt0lpWUN&#10;Rq9VkqXpfdKALY0FLpzD28fOSOcxvpSC+2cpnfBEFRRr8/G08dyGM5nPWL6zzOwr3pfB/qGKmlUa&#10;k15CPTLPyMFWf4SqK27BgfQDDnUCUlZcxB6wm2H6rpvNnhkRe0FwnLnA5P5fWP503JgXS3z7BVok&#10;MADSGJc7vAz9tNLW4YuVErQjhKcLbKL1hONlNs1Gw8mYEo62SXY3TSOuyfW1sc5/FVCTIBTUIi0R&#10;LXZcO48Z0fXsEpI5UFW5qpSKShgFsVSWHBmSqHysEV/85qU0aQp6fzdOY2AN4XkXWWlMcO0pSL7d&#10;tn2jWyhP2L+FbjSc4asKi1wz51+YxVnAlnG+/TMeUgEmgV6iZA/259/ugz9ShFZKGpytgrofB2YF&#10;JeqbRvKmw9EoDGNURuNJhoq9tWxvLfpQLwE7H+ImGR7F4O/VWZQW6jdcg0XIiiamOeYuqD+LS99N&#10;PK4RF4tFdMLxM8yv9cbwEDogHSh4bd+YNT1PHhl+gvMUsvwdXZ1veKlhcfAgq8hlALhDtccdRzdS&#10;3K9Z2I1bPXpdfwbzXwAAAP//AwBQSwMEFAAGAAgAAAAhAAy4/M3hAAAACgEAAA8AAABkcnMvZG93&#10;bnJldi54bWxMj8FOwzAQRO9I/IO1SFxQ65QmpQ1xKoSAStxoCoibGy9JRLyOYjcJf89ygtuO5ml2&#10;JttOthUD9r5xpGAxj0Aglc40VCk4FI+zNQgfNBndOkIF3+hhm5+fZTo1bqQXHPahEhxCPtUK6hC6&#10;VEpf1mi1n7sOib1P11sdWPaVNL0eOdy28jqKVtLqhvhDrTu8r7H82p+sgo+r6v3ZT0+v4zJZdg+7&#10;obh5M4VSlxfT3S2IgFP4g+G3PleHnDsd3YmMF62CeB0njCqYLaINX4xs4oTnHdlLQOaZ/D8h/wEA&#10;AP//AwBQSwECLQAUAAYACAAAACEAtoM4kv4AAADhAQAAEwAAAAAAAAAAAAAAAAAAAAAAW0NvbnRl&#10;bnRfVHlwZXNdLnhtbFBLAQItABQABgAIAAAAIQA4/SH/1gAAAJQBAAALAAAAAAAAAAAAAAAAAC8B&#10;AABfcmVscy8ucmVsc1BLAQItABQABgAIAAAAIQDuM+p0LgIAAFQEAAAOAAAAAAAAAAAAAAAAAC4C&#10;AABkcnMvZTJvRG9jLnhtbFBLAQItABQABgAIAAAAIQAMuPzN4QAAAAoBAAAPAAAAAAAAAAAAAAAA&#10;AIgEAABkcnMvZG93bnJldi54bWxQSwUGAAAAAAQABADzAAAAlgUAAAAA&#10;" fillcolor="white [3201]" stroked="f" strokeweight=".5pt">
                <v:textbox>
                  <w:txbxContent>
                    <w:p w14:paraId="3053A926" w14:textId="3D5AFBDE" w:rsidR="00D030E6" w:rsidRDefault="00D030E6" w:rsidP="00C42EF9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D030E6">
                        <w:rPr>
                          <w:sz w:val="20"/>
                          <w:szCs w:val="20"/>
                        </w:rPr>
                        <w:t>Supplementary Paper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D030E6">
                        <w:rPr>
                          <w:sz w:val="20"/>
                          <w:szCs w:val="20"/>
                        </w:rPr>
                        <w:t xml:space="preserve"> Council 24 May 2022</w:t>
                      </w:r>
                    </w:p>
                  </w:txbxContent>
                </v:textbox>
              </v:shape>
            </w:pict>
          </mc:Fallback>
        </mc:AlternateContent>
      </w:r>
      <w:r w:rsidR="009D70E9">
        <w:t xml:space="preserve">Budget 2022 </w:t>
      </w:r>
      <w:r w:rsidR="009949C2">
        <w:t xml:space="preserve">- </w:t>
      </w:r>
      <w:r w:rsidR="003F2C32">
        <w:t>public transport</w:t>
      </w:r>
      <w:r w:rsidR="009949C2">
        <w:t xml:space="preserve"> funding </w:t>
      </w:r>
      <w:r w:rsidR="00752E7F">
        <w:t xml:space="preserve">implications </w:t>
      </w:r>
    </w:p>
    <w:p w14:paraId="3814C03E" w14:textId="18814474" w:rsidR="00297037" w:rsidRDefault="00297037" w:rsidP="00297037">
      <w:pPr>
        <w:pStyle w:val="Heading3"/>
      </w:pPr>
      <w:r>
        <w:t>Purpose</w:t>
      </w:r>
    </w:p>
    <w:p w14:paraId="2A4C4AC8" w14:textId="36A957FF" w:rsidR="00297037" w:rsidRDefault="00297037" w:rsidP="00360B98">
      <w:pPr>
        <w:pStyle w:val="NumberedParagraph"/>
      </w:pPr>
      <w:r>
        <w:t xml:space="preserve">The purpose of this paper is to provide </w:t>
      </w:r>
      <w:r w:rsidR="001F3605">
        <w:t xml:space="preserve">Council information </w:t>
      </w:r>
      <w:r w:rsidR="007E4F95">
        <w:t xml:space="preserve">on </w:t>
      </w:r>
      <w:r w:rsidR="00C56024">
        <w:t>aspects of the Government</w:t>
      </w:r>
      <w:r w:rsidR="003A333E">
        <w:t>’s</w:t>
      </w:r>
      <w:r w:rsidR="00C56024">
        <w:t xml:space="preserve"> </w:t>
      </w:r>
      <w:r w:rsidR="00DE41CF">
        <w:t>Budget</w:t>
      </w:r>
      <w:r w:rsidR="003A333E">
        <w:t xml:space="preserve"> 2022</w:t>
      </w:r>
      <w:r w:rsidR="00DE41CF">
        <w:t xml:space="preserve"> that </w:t>
      </w:r>
      <w:r w:rsidR="00C63804">
        <w:t>hav</w:t>
      </w:r>
      <w:r w:rsidR="003A333E">
        <w:t>e</w:t>
      </w:r>
      <w:r w:rsidR="00C63804">
        <w:t xml:space="preserve"> </w:t>
      </w:r>
      <w:r w:rsidR="002209E3">
        <w:t>possible implications for the funding of public transport</w:t>
      </w:r>
      <w:r w:rsidR="003A333E">
        <w:t xml:space="preserve"> </w:t>
      </w:r>
      <w:r w:rsidR="00113DC9">
        <w:t>and the Council’s</w:t>
      </w:r>
      <w:r w:rsidR="003A333E">
        <w:t xml:space="preserve"> Annual Plan 2022/23. </w:t>
      </w:r>
      <w:r>
        <w:t xml:space="preserve"> </w:t>
      </w:r>
    </w:p>
    <w:p w14:paraId="6F85D1B7" w14:textId="1EE4FC7E" w:rsidR="00297037" w:rsidRDefault="00297037" w:rsidP="00297037">
      <w:pPr>
        <w:pStyle w:val="Heading3"/>
      </w:pPr>
      <w:r>
        <w:t>Recommendation</w:t>
      </w:r>
    </w:p>
    <w:p w14:paraId="51B71FA3" w14:textId="4058160B" w:rsidR="00883A67" w:rsidRDefault="00883A67" w:rsidP="00883A67">
      <w:pPr>
        <w:rPr>
          <w:b/>
          <w:bCs/>
        </w:rPr>
      </w:pPr>
      <w:r w:rsidRPr="002344C5">
        <w:rPr>
          <w:b/>
          <w:bCs/>
        </w:rPr>
        <w:t>That Council:</w:t>
      </w:r>
    </w:p>
    <w:p w14:paraId="0E527140" w14:textId="77777777" w:rsidR="00B8162C" w:rsidRPr="002344C5" w:rsidRDefault="00B8162C" w:rsidP="00883A67">
      <w:pPr>
        <w:rPr>
          <w:b/>
          <w:bCs/>
        </w:rPr>
      </w:pPr>
    </w:p>
    <w:p w14:paraId="03198F2B" w14:textId="77777777" w:rsidR="00B8162C" w:rsidRDefault="00B8162C" w:rsidP="00B8162C">
      <w:pPr>
        <w:pStyle w:val="ListParagraph"/>
        <w:numPr>
          <w:ilvl w:val="0"/>
          <w:numId w:val="10"/>
        </w:numPr>
        <w:tabs>
          <w:tab w:val="clear" w:pos="454"/>
          <w:tab w:val="clear" w:pos="907"/>
        </w:tabs>
        <w:spacing w:before="0" w:line="240" w:lineRule="auto"/>
        <w:ind w:right="-2"/>
        <w:contextualSpacing w:val="0"/>
        <w:jc w:val="both"/>
        <w:rPr>
          <w:b/>
          <w:bCs/>
          <w:color w:val="76923C" w:themeColor="accent3" w:themeShade="BF"/>
        </w:rPr>
      </w:pPr>
      <w:r w:rsidRPr="006A4B0F">
        <w:rPr>
          <w:b/>
          <w:bCs/>
        </w:rPr>
        <w:t>Receives the information set out in the ‘Budget 2022 Public Transport Funding Implications’ supplementary agenda paper ahead of the Annual Plan 2022/23 deliberations</w:t>
      </w:r>
      <w:r w:rsidRPr="006A4B0F">
        <w:rPr>
          <w:b/>
          <w:bCs/>
          <w:color w:val="76923C" w:themeColor="accent3" w:themeShade="BF"/>
        </w:rPr>
        <w:t xml:space="preserve"> </w:t>
      </w:r>
    </w:p>
    <w:p w14:paraId="7F4856A6" w14:textId="148E8D47" w:rsidR="00297037" w:rsidRDefault="00297037" w:rsidP="00297037">
      <w:pPr>
        <w:pStyle w:val="Heading3"/>
      </w:pPr>
      <w:r>
        <w:t>Background</w:t>
      </w:r>
    </w:p>
    <w:p w14:paraId="3060281E" w14:textId="6B200DDC" w:rsidR="006F08B9" w:rsidRDefault="00883A67" w:rsidP="008455A5">
      <w:pPr>
        <w:pStyle w:val="NumberedParagraph"/>
      </w:pPr>
      <w:r>
        <w:t xml:space="preserve">The Council </w:t>
      </w:r>
      <w:r w:rsidR="00084240">
        <w:t xml:space="preserve">Annual Plan 2022/23 </w:t>
      </w:r>
      <w:r>
        <w:t>deliberations report was drafted ahead of the Government</w:t>
      </w:r>
      <w:r w:rsidR="001638A6">
        <w:t>’s Budget 2022</w:t>
      </w:r>
      <w:r>
        <w:t xml:space="preserve"> announcement</w:t>
      </w:r>
      <w:r w:rsidR="003A333E">
        <w:t>s</w:t>
      </w:r>
      <w:r>
        <w:t xml:space="preserve"> on 19 May 2022. </w:t>
      </w:r>
      <w:r w:rsidR="0003728F" w:rsidRPr="0003728F">
        <w:t xml:space="preserve">Budget 2022 </w:t>
      </w:r>
      <w:r w:rsidR="00F83169">
        <w:t xml:space="preserve">announcements </w:t>
      </w:r>
      <w:r w:rsidR="0003728F" w:rsidRPr="0003728F">
        <w:t>include</w:t>
      </w:r>
      <w:r w:rsidR="00F83169">
        <w:t>d</w:t>
      </w:r>
      <w:r w:rsidR="0003728F" w:rsidRPr="0003728F">
        <w:t xml:space="preserve"> significant investment in initiatives aimed at reducing emissions and addressing rising costs of living.  </w:t>
      </w:r>
      <w:r w:rsidR="00454979">
        <w:t>The</w:t>
      </w:r>
      <w:r w:rsidR="00CE4BC7">
        <w:t>se included</w:t>
      </w:r>
      <w:r w:rsidR="006F08B9">
        <w:t xml:space="preserve">: </w:t>
      </w:r>
      <w:r w:rsidR="00CE4BC7">
        <w:t xml:space="preserve"> </w:t>
      </w:r>
      <w:r w:rsidR="00454979">
        <w:t xml:space="preserve"> </w:t>
      </w:r>
    </w:p>
    <w:p w14:paraId="22175631" w14:textId="0E7818E8" w:rsidR="004C567F" w:rsidRDefault="0021206B" w:rsidP="006F08B9">
      <w:pPr>
        <w:pStyle w:val="Bullet1"/>
      </w:pPr>
      <w:r>
        <w:t xml:space="preserve">$104m </w:t>
      </w:r>
      <w:r w:rsidR="004C567F">
        <w:t xml:space="preserve">funding to </w:t>
      </w:r>
      <w:r w:rsidR="004C567F" w:rsidRPr="00372158">
        <w:t>enable public transport concessions of 50% for Community Service Card holders</w:t>
      </w:r>
      <w:r>
        <w:t xml:space="preserve"> over four year</w:t>
      </w:r>
      <w:r w:rsidR="00704938">
        <w:t xml:space="preserve">s </w:t>
      </w:r>
    </w:p>
    <w:p w14:paraId="030D55B9" w14:textId="29880C59" w:rsidR="00C476D1" w:rsidRDefault="00C476D1" w:rsidP="00C476D1">
      <w:pPr>
        <w:pStyle w:val="Bullet1"/>
      </w:pPr>
      <w:r>
        <w:t xml:space="preserve">$61m over </w:t>
      </w:r>
      <w:r w:rsidR="006F08B9">
        <w:t>four</w:t>
      </w:r>
      <w:r>
        <w:t xml:space="preserve"> years to </w:t>
      </w:r>
      <w:r w:rsidR="00A40DAE">
        <w:t xml:space="preserve">respond to </w:t>
      </w:r>
      <w:r>
        <w:t>driver shortages</w:t>
      </w:r>
    </w:p>
    <w:p w14:paraId="319E3B2D" w14:textId="0D929C97" w:rsidR="00C476D1" w:rsidRDefault="00C476D1" w:rsidP="00C476D1">
      <w:pPr>
        <w:pStyle w:val="Bullet1"/>
      </w:pPr>
      <w:r>
        <w:t>$4</w:t>
      </w:r>
      <w:r w:rsidR="000C27F3">
        <w:t>0</w:t>
      </w:r>
      <w:r>
        <w:t xml:space="preserve">m over </w:t>
      </w:r>
      <w:r w:rsidR="006F08B9">
        <w:t>four</w:t>
      </w:r>
      <w:r>
        <w:t xml:space="preserve"> years to assist in</w:t>
      </w:r>
      <w:r w:rsidR="006F526B">
        <w:t xml:space="preserve"> decarbonising the </w:t>
      </w:r>
      <w:r>
        <w:t xml:space="preserve">public transport </w:t>
      </w:r>
      <w:r w:rsidR="006F526B">
        <w:t xml:space="preserve">system through </w:t>
      </w:r>
      <w:r w:rsidR="002D75A5">
        <w:t xml:space="preserve">low or zero emission buses or associated investment </w:t>
      </w:r>
    </w:p>
    <w:p w14:paraId="09A1EC63" w14:textId="4C8DFDEF" w:rsidR="00C476D1" w:rsidRDefault="00C476D1" w:rsidP="00574CA2">
      <w:pPr>
        <w:pStyle w:val="Bullet1"/>
      </w:pPr>
      <w:r>
        <w:t>$10m additional funding over</w:t>
      </w:r>
      <w:r w:rsidR="00A33DB9">
        <w:t xml:space="preserve"> four</w:t>
      </w:r>
      <w:r>
        <w:t xml:space="preserve"> years for the Crown’s national SuperGold scheme</w:t>
      </w:r>
    </w:p>
    <w:p w14:paraId="1533A222" w14:textId="7E5392B0" w:rsidR="00906485" w:rsidRDefault="006F08B9" w:rsidP="00906485">
      <w:pPr>
        <w:pStyle w:val="Bullet1"/>
      </w:pPr>
      <w:r>
        <w:t xml:space="preserve">$27m funding for </w:t>
      </w:r>
      <w:r w:rsidR="00906485" w:rsidRPr="00906485">
        <w:t xml:space="preserve">further </w:t>
      </w:r>
      <w:proofErr w:type="gramStart"/>
      <w:r w:rsidR="00906485" w:rsidRPr="00906485">
        <w:t>two month</w:t>
      </w:r>
      <w:proofErr w:type="gramEnd"/>
      <w:r w:rsidR="00906485" w:rsidRPr="00906485">
        <w:t xml:space="preserve"> extension in the 50% reduction in public transport fares (out to 31 August 2022).   Funding to be provided entirely in the 2022/23 period</w:t>
      </w:r>
      <w:r>
        <w:t>.</w:t>
      </w:r>
    </w:p>
    <w:p w14:paraId="3F04F903" w14:textId="5CF2657D" w:rsidR="006F2814" w:rsidRDefault="00963AC5" w:rsidP="004E79E8">
      <w:pPr>
        <w:pStyle w:val="NumberedParagraph"/>
      </w:pPr>
      <w:r>
        <w:t>A</w:t>
      </w:r>
      <w:r w:rsidR="005120B9">
        <w:t>t this stage</w:t>
      </w:r>
      <w:r>
        <w:t>,</w:t>
      </w:r>
      <w:r w:rsidR="00244029">
        <w:t xml:space="preserve"> a </w:t>
      </w:r>
      <w:r w:rsidR="00F24323">
        <w:t>comprehensive</w:t>
      </w:r>
      <w:r w:rsidR="00244029">
        <w:t xml:space="preserve"> assessment of the impli</w:t>
      </w:r>
      <w:r w:rsidR="00A81998">
        <w:t>cations of Bud</w:t>
      </w:r>
      <w:r w:rsidR="004E79E8">
        <w:t>get 2022</w:t>
      </w:r>
      <w:r w:rsidR="005B2F41">
        <w:t xml:space="preserve"> for Canterbury</w:t>
      </w:r>
      <w:r w:rsidR="004E79E8">
        <w:t xml:space="preserve"> </w:t>
      </w:r>
      <w:r w:rsidR="00DF4DA0">
        <w:t>on the public transport work programme</w:t>
      </w:r>
      <w:r w:rsidR="00A4528E">
        <w:t xml:space="preserve"> and </w:t>
      </w:r>
      <w:r w:rsidR="00550934">
        <w:t xml:space="preserve">the Annual Plan 2022/23 cannot be </w:t>
      </w:r>
      <w:r w:rsidR="00A81998">
        <w:t>confirmed</w:t>
      </w:r>
      <w:r w:rsidR="00550934">
        <w:t xml:space="preserve"> </w:t>
      </w:r>
      <w:r w:rsidR="00F24323">
        <w:t xml:space="preserve">as </w:t>
      </w:r>
      <w:r w:rsidR="00DC2F76">
        <w:t xml:space="preserve">there are </w:t>
      </w:r>
      <w:r w:rsidR="00076F84">
        <w:t xml:space="preserve">details </w:t>
      </w:r>
      <w:r w:rsidR="00DC2F76">
        <w:t>still to</w:t>
      </w:r>
      <w:r w:rsidR="002D2FBF">
        <w:t xml:space="preserve"> be </w:t>
      </w:r>
      <w:r w:rsidR="000B0994">
        <w:t>established</w:t>
      </w:r>
      <w:r w:rsidR="002D2FBF">
        <w:t xml:space="preserve">. </w:t>
      </w:r>
      <w:r w:rsidR="00A81998">
        <w:t xml:space="preserve"> </w:t>
      </w:r>
      <w:r w:rsidR="002D2FBF">
        <w:t xml:space="preserve">This includes how </w:t>
      </w:r>
      <w:r w:rsidR="00D82CE9">
        <w:t xml:space="preserve">the different funding streams will be made available, what criteria will apply and over what </w:t>
      </w:r>
      <w:r w:rsidR="007D2B12">
        <w:t>periods will they apply</w:t>
      </w:r>
      <w:r w:rsidR="006F10EB">
        <w:t xml:space="preserve">. </w:t>
      </w:r>
      <w:r w:rsidR="002A439D">
        <w:t>Given this uncertainty</w:t>
      </w:r>
      <w:r w:rsidR="00076F84">
        <w:t xml:space="preserve">, </w:t>
      </w:r>
      <w:r w:rsidR="00DC2F76">
        <w:t>definitive</w:t>
      </w:r>
      <w:r w:rsidR="009B53B3">
        <w:t xml:space="preserve"> </w:t>
      </w:r>
      <w:r w:rsidR="001445AD">
        <w:t xml:space="preserve">funding </w:t>
      </w:r>
      <w:r w:rsidR="002A439D">
        <w:t xml:space="preserve">amounts cannot be </w:t>
      </w:r>
      <w:r w:rsidR="00F83169">
        <w:t xml:space="preserve">accounted for </w:t>
      </w:r>
      <w:r w:rsidR="002A439D">
        <w:t>within the Annual Plan 2022/23</w:t>
      </w:r>
      <w:r w:rsidR="009B53B3">
        <w:t xml:space="preserve"> budget</w:t>
      </w:r>
      <w:r w:rsidR="002A439D">
        <w:t xml:space="preserve">. </w:t>
      </w:r>
    </w:p>
    <w:p w14:paraId="61178EB0" w14:textId="73E202EE" w:rsidR="004E79E8" w:rsidRDefault="00A67482" w:rsidP="00692EEC">
      <w:pPr>
        <w:pStyle w:val="NumberedParagraph"/>
      </w:pPr>
      <w:r>
        <w:t>An initial assessment of</w:t>
      </w:r>
      <w:r w:rsidR="002A439D">
        <w:t xml:space="preserve"> </w:t>
      </w:r>
      <w:r w:rsidR="00EC4FB5">
        <w:t xml:space="preserve">potential implications </w:t>
      </w:r>
      <w:r>
        <w:t xml:space="preserve">is included below so </w:t>
      </w:r>
      <w:r w:rsidR="00543EF5">
        <w:t xml:space="preserve">that Council can deliberate on the Annual Plan 2022/23, </w:t>
      </w:r>
      <w:r w:rsidR="009B53B3">
        <w:t xml:space="preserve">including </w:t>
      </w:r>
      <w:r w:rsidR="00543EF5">
        <w:t xml:space="preserve">the </w:t>
      </w:r>
      <w:r w:rsidR="007949F6">
        <w:t>options for bus fare structure.</w:t>
      </w:r>
      <w:r w:rsidR="006F2814">
        <w:t xml:space="preserve"> </w:t>
      </w:r>
    </w:p>
    <w:p w14:paraId="02E81BEF" w14:textId="51D243A3" w:rsidR="00574CA2" w:rsidRDefault="00574CA2" w:rsidP="00574CA2">
      <w:pPr>
        <w:pStyle w:val="Heading3"/>
      </w:pPr>
      <w:r>
        <w:lastRenderedPageBreak/>
        <w:t xml:space="preserve">Annual Plan 2022/23 </w:t>
      </w:r>
      <w:r w:rsidR="00694FEA">
        <w:t xml:space="preserve">deliberations - </w:t>
      </w:r>
      <w:r w:rsidR="0071257E">
        <w:t>considerations</w:t>
      </w:r>
      <w:r>
        <w:t xml:space="preserve"> </w:t>
      </w:r>
    </w:p>
    <w:p w14:paraId="47ECD83C" w14:textId="6535B120" w:rsidR="00454979" w:rsidRDefault="004672A5" w:rsidP="00500285">
      <w:pPr>
        <w:pStyle w:val="NumberedParagraph"/>
      </w:pPr>
      <w:r>
        <w:t xml:space="preserve">Page 133 of the Council </w:t>
      </w:r>
      <w:r w:rsidR="00B61E1C">
        <w:t xml:space="preserve">Annual Plan 2022/23 deliberations </w:t>
      </w:r>
      <w:r>
        <w:t>report include</w:t>
      </w:r>
      <w:r w:rsidR="006264FA">
        <w:t>s</w:t>
      </w:r>
      <w:r>
        <w:t xml:space="preserve"> staff advice on the fare review options</w:t>
      </w:r>
      <w:r w:rsidR="003E7F96">
        <w:t xml:space="preserve">. </w:t>
      </w:r>
      <w:r w:rsidR="00454979">
        <w:t xml:space="preserve">The targeted fare concession for Community Services Card (CSC) holders, provides a 50% fare reduction off existing public transport fare charges. </w:t>
      </w:r>
      <w:r w:rsidR="005E24B0" w:rsidRPr="005E24B0">
        <w:t xml:space="preserve">This provides a significant cost reduction for this cohort of the community.  </w:t>
      </w:r>
    </w:p>
    <w:p w14:paraId="311DF41B" w14:textId="5A2C58AE" w:rsidR="00B721CC" w:rsidRDefault="004672A5" w:rsidP="00FA5C6E">
      <w:pPr>
        <w:pStyle w:val="NumberedParagraph"/>
      </w:pPr>
      <w:r>
        <w:t xml:space="preserve">Based on the submission themes on bus fare structure proposals, outcomes </w:t>
      </w:r>
      <w:r w:rsidR="00B61E1C">
        <w:t>sought from</w:t>
      </w:r>
      <w:r w:rsidR="00D573DE">
        <w:t xml:space="preserve"> Council </w:t>
      </w:r>
      <w:r>
        <w:t xml:space="preserve">and external factors including </w:t>
      </w:r>
      <w:r w:rsidR="00445435">
        <w:t xml:space="preserve">information </w:t>
      </w:r>
      <w:r w:rsidR="00A06F1C">
        <w:t xml:space="preserve">on the </w:t>
      </w:r>
      <w:r>
        <w:t xml:space="preserve">50% concession on current fares for </w:t>
      </w:r>
      <w:r w:rsidR="00A06F1C">
        <w:t>CSC</w:t>
      </w:r>
      <w:r>
        <w:t xml:space="preserve"> holders</w:t>
      </w:r>
      <w:r w:rsidR="00025FE0">
        <w:t>,</w:t>
      </w:r>
      <w:r w:rsidR="00490648">
        <w:t xml:space="preserve"> the hybrid option </w:t>
      </w:r>
      <w:r w:rsidR="00025FE0">
        <w:t xml:space="preserve">(alternative option B) </w:t>
      </w:r>
      <w:r w:rsidR="00490648">
        <w:t xml:space="preserve">remains the staff </w:t>
      </w:r>
      <w:r w:rsidR="00025FE0">
        <w:t xml:space="preserve">recommended </w:t>
      </w:r>
      <w:r w:rsidR="00DA248A">
        <w:t>option</w:t>
      </w:r>
      <w:r w:rsidR="00FA5C6E">
        <w:t xml:space="preserve">. </w:t>
      </w:r>
      <w:r w:rsidR="00DA248A">
        <w:t>The</w:t>
      </w:r>
      <w:r w:rsidR="00FA5C6E" w:rsidRPr="00FA5C6E">
        <w:t xml:space="preserve"> </w:t>
      </w:r>
      <w:r w:rsidR="00B53291">
        <w:t>hybrid option</w:t>
      </w:r>
      <w:r w:rsidR="00B53291" w:rsidRPr="00FA5C6E">
        <w:t xml:space="preserve"> </w:t>
      </w:r>
      <w:r w:rsidR="00B53291">
        <w:t xml:space="preserve">enhances the </w:t>
      </w:r>
      <w:r w:rsidR="00FA5C6E" w:rsidRPr="00FA5C6E">
        <w:t>Government</w:t>
      </w:r>
      <w:r w:rsidR="00B53291">
        <w:t xml:space="preserve">’s </w:t>
      </w:r>
      <w:r w:rsidR="00FA5C6E" w:rsidRPr="00FA5C6E">
        <w:t xml:space="preserve">50% </w:t>
      </w:r>
      <w:r w:rsidR="00C9221E">
        <w:t xml:space="preserve">CSC </w:t>
      </w:r>
      <w:proofErr w:type="gramStart"/>
      <w:r w:rsidR="00C9221E">
        <w:t>holders</w:t>
      </w:r>
      <w:proofErr w:type="gramEnd"/>
      <w:r w:rsidR="00FA5C6E" w:rsidRPr="00FA5C6E">
        <w:t xml:space="preserve"> concession</w:t>
      </w:r>
      <w:r w:rsidR="00DA248A">
        <w:t xml:space="preserve"> </w:t>
      </w:r>
      <w:r w:rsidR="00FA5C6E" w:rsidRPr="00FA5C6E">
        <w:t xml:space="preserve">by extending the concession further, down to $1 across all zones. </w:t>
      </w:r>
    </w:p>
    <w:p w14:paraId="7C27F602" w14:textId="473CA82F" w:rsidR="0034196B" w:rsidRDefault="00365684" w:rsidP="00F023E2">
      <w:pPr>
        <w:pStyle w:val="NumberedParagraph"/>
      </w:pPr>
      <w:r>
        <w:t>S</w:t>
      </w:r>
      <w:r w:rsidR="00101EC0">
        <w:t>taff</w:t>
      </w:r>
      <w:r w:rsidR="00561295">
        <w:t xml:space="preserve"> </w:t>
      </w:r>
      <w:r w:rsidR="00FE7BA5">
        <w:t>suggest a minor revision to r</w:t>
      </w:r>
      <w:r w:rsidR="00101EC0">
        <w:t xml:space="preserve">ecommendation </w:t>
      </w:r>
      <w:r w:rsidR="00561295">
        <w:t xml:space="preserve">6.1 </w:t>
      </w:r>
      <w:r w:rsidR="00FE7BA5">
        <w:t xml:space="preserve">in the Annual Plan 2022/23 deliberations report </w:t>
      </w:r>
      <w:r w:rsidR="00101EC0">
        <w:t xml:space="preserve">to </w:t>
      </w:r>
      <w:r w:rsidR="00561295">
        <w:t xml:space="preserve">clarify the </w:t>
      </w:r>
      <w:r w:rsidR="00101EC0">
        <w:t>$1 flat fare would be a further reduction on the Government</w:t>
      </w:r>
      <w:r w:rsidR="00561295">
        <w:t xml:space="preserve">’s </w:t>
      </w:r>
      <w:r w:rsidR="00101EC0">
        <w:t>50% concession</w:t>
      </w:r>
      <w:r w:rsidR="00561295">
        <w:t xml:space="preserve"> for CSC</w:t>
      </w:r>
      <w:r w:rsidR="00C9221E">
        <w:t xml:space="preserve"> holders. Suggested text to include is underlined below. </w:t>
      </w:r>
    </w:p>
    <w:p w14:paraId="0BB0D1E0" w14:textId="6265596C" w:rsidR="001638A6" w:rsidRPr="00883A67" w:rsidRDefault="001638A6" w:rsidP="00365684">
      <w:pPr>
        <w:pStyle w:val="Bullet1"/>
      </w:pPr>
      <w:r w:rsidRPr="00883A67">
        <w:t xml:space="preserve">6.1. approves Alternative Option B: Hybrid option (staff preferred option) </w:t>
      </w:r>
      <w:r w:rsidR="00C9221E" w:rsidRPr="00883A67">
        <w:t>– fares</w:t>
      </w:r>
      <w:r w:rsidRPr="00883A67">
        <w:t xml:space="preserve"> reduction from existing fares and concessions, so that fares are as follows: Community Services Card Holders - $1 Flat Fare </w:t>
      </w:r>
      <w:r w:rsidRPr="00C9221E">
        <w:rPr>
          <w:color w:val="FF0000"/>
          <w:u w:val="single"/>
        </w:rPr>
        <w:t>(a further reduction on the Gov</w:t>
      </w:r>
      <w:r w:rsidR="00C9221E" w:rsidRPr="00C9221E">
        <w:rPr>
          <w:color w:val="FF0000"/>
          <w:u w:val="single"/>
        </w:rPr>
        <w:t>ernmen</w:t>
      </w:r>
      <w:r w:rsidRPr="00C9221E">
        <w:rPr>
          <w:color w:val="FF0000"/>
          <w:u w:val="single"/>
        </w:rPr>
        <w:t xml:space="preserve">t 50% Community Services </w:t>
      </w:r>
      <w:r w:rsidR="00C9221E" w:rsidRPr="00C9221E">
        <w:rPr>
          <w:color w:val="FF0000"/>
          <w:u w:val="single"/>
        </w:rPr>
        <w:t>C</w:t>
      </w:r>
      <w:r w:rsidRPr="00C9221E">
        <w:rPr>
          <w:color w:val="FF0000"/>
          <w:u w:val="single"/>
        </w:rPr>
        <w:t>ard concession),</w:t>
      </w:r>
      <w:r w:rsidRPr="00C9221E">
        <w:rPr>
          <w:color w:val="FF0000"/>
        </w:rPr>
        <w:t xml:space="preserve"> </w:t>
      </w:r>
      <w:r w:rsidRPr="00883A67">
        <w:t>U25, tertiary students, Total Mobility users - $1 Flat Fare, remaining customers - $2 Flat Fare</w:t>
      </w:r>
    </w:p>
    <w:p w14:paraId="6958C632" w14:textId="378E369E" w:rsidR="00C80FEF" w:rsidRPr="004C73EE" w:rsidRDefault="00C9168D" w:rsidP="00C80FEF">
      <w:pPr>
        <w:pStyle w:val="NumberedParagraph"/>
      </w:pPr>
      <w:r w:rsidRPr="004C73EE">
        <w:t>It is likely t</w:t>
      </w:r>
      <w:r w:rsidR="00AE068F" w:rsidRPr="004C73EE">
        <w:t xml:space="preserve">hat the 50% </w:t>
      </w:r>
      <w:r w:rsidR="00993C59" w:rsidRPr="004C73EE">
        <w:t xml:space="preserve">CSC holder </w:t>
      </w:r>
      <w:r w:rsidR="00AE068F" w:rsidRPr="004C73EE">
        <w:t>concession wi</w:t>
      </w:r>
      <w:r w:rsidR="00993C59" w:rsidRPr="004C73EE">
        <w:t>ll</w:t>
      </w:r>
      <w:r w:rsidR="00AE068F" w:rsidRPr="004C73EE">
        <w:t xml:space="preserve"> reduce the cost to Environment Canterbury in the</w:t>
      </w:r>
      <w:r w:rsidR="00993C59" w:rsidRPr="004C73EE">
        <w:t xml:space="preserve"> fares option presented. </w:t>
      </w:r>
      <w:r w:rsidR="00A26BE7" w:rsidRPr="004C73EE">
        <w:t xml:space="preserve">However, </w:t>
      </w:r>
      <w:r w:rsidR="00004894" w:rsidRPr="004C73EE">
        <w:t>Council</w:t>
      </w:r>
      <w:r w:rsidR="00074493" w:rsidRPr="004C73EE">
        <w:t xml:space="preserve"> cannot </w:t>
      </w:r>
      <w:r w:rsidR="00C835A2" w:rsidRPr="004C73EE">
        <w:t xml:space="preserve">account for </w:t>
      </w:r>
      <w:r w:rsidR="003924CC" w:rsidRPr="004C73EE">
        <w:t>a defined amount at this time g</w:t>
      </w:r>
      <w:r w:rsidR="00027230" w:rsidRPr="004C73EE">
        <w:t xml:space="preserve">iven the </w:t>
      </w:r>
      <w:r w:rsidR="003924CC" w:rsidRPr="004C73EE">
        <w:t xml:space="preserve">present </w:t>
      </w:r>
      <w:r w:rsidR="00027230" w:rsidRPr="004C73EE">
        <w:t>uncertainty of the funding implications</w:t>
      </w:r>
      <w:r w:rsidR="0025570B" w:rsidRPr="004C73EE">
        <w:t xml:space="preserve">. </w:t>
      </w:r>
    </w:p>
    <w:p w14:paraId="73293454" w14:textId="54F72E66" w:rsidR="00355612" w:rsidRPr="00355612" w:rsidRDefault="00BB7E3C" w:rsidP="009049A4">
      <w:pPr>
        <w:pStyle w:val="NumberedParagraph"/>
      </w:pPr>
      <w:r>
        <w:t>S</w:t>
      </w:r>
      <w:r w:rsidR="009C4556">
        <w:t>taff note that if a</w:t>
      </w:r>
      <w:r w:rsidR="00355612" w:rsidRPr="00355612">
        <w:t>ny</w:t>
      </w:r>
      <w:r w:rsidR="00355612">
        <w:t xml:space="preserve"> </w:t>
      </w:r>
      <w:r w:rsidR="00355612" w:rsidRPr="00355612">
        <w:t>savings</w:t>
      </w:r>
      <w:r w:rsidR="00B62DFD">
        <w:t xml:space="preserve"> are </w:t>
      </w:r>
      <w:r w:rsidR="003458D6">
        <w:t>acquired though Budget 2022 initiatives that this should be used to replenish public transport reserves</w:t>
      </w:r>
      <w:r w:rsidR="0046645D">
        <w:t xml:space="preserve"> to provide </w:t>
      </w:r>
      <w:r>
        <w:t xml:space="preserve">a </w:t>
      </w:r>
      <w:r w:rsidR="0046645D">
        <w:t>financial buffer</w:t>
      </w:r>
      <w:r w:rsidR="00862470">
        <w:t xml:space="preserve">. </w:t>
      </w:r>
    </w:p>
    <w:sectPr w:rsidR="00355612" w:rsidRPr="003556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FE5D" w14:textId="77777777" w:rsidR="008F34DB" w:rsidRDefault="008F34DB" w:rsidP="007C45C3">
      <w:pPr>
        <w:spacing w:before="0" w:line="240" w:lineRule="auto"/>
      </w:pPr>
      <w:r>
        <w:separator/>
      </w:r>
    </w:p>
  </w:endnote>
  <w:endnote w:type="continuationSeparator" w:id="0">
    <w:p w14:paraId="7329C153" w14:textId="77777777" w:rsidR="008F34DB" w:rsidRDefault="008F34DB" w:rsidP="007C45C3">
      <w:pPr>
        <w:spacing w:before="0" w:line="240" w:lineRule="auto"/>
      </w:pPr>
      <w:r>
        <w:continuationSeparator/>
      </w:r>
    </w:p>
  </w:endnote>
  <w:endnote w:type="continuationNotice" w:id="1">
    <w:p w14:paraId="7657E3BC" w14:textId="77777777" w:rsidR="008F34DB" w:rsidRDefault="008F34D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BDA4" w14:textId="77777777" w:rsidR="003731B6" w:rsidRDefault="00373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5F45" w14:textId="77777777" w:rsidR="003731B6" w:rsidRDefault="003731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B2EE" w14:textId="77777777" w:rsidR="003731B6" w:rsidRDefault="00373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3443" w14:textId="77777777" w:rsidR="008F34DB" w:rsidRDefault="008F34DB" w:rsidP="007C45C3">
      <w:pPr>
        <w:spacing w:before="0" w:line="240" w:lineRule="auto"/>
      </w:pPr>
      <w:r>
        <w:separator/>
      </w:r>
    </w:p>
  </w:footnote>
  <w:footnote w:type="continuationSeparator" w:id="0">
    <w:p w14:paraId="7062F099" w14:textId="77777777" w:rsidR="008F34DB" w:rsidRDefault="008F34DB" w:rsidP="007C45C3">
      <w:pPr>
        <w:spacing w:before="0" w:line="240" w:lineRule="auto"/>
      </w:pPr>
      <w:r>
        <w:continuationSeparator/>
      </w:r>
    </w:p>
  </w:footnote>
  <w:footnote w:type="continuationNotice" w:id="1">
    <w:p w14:paraId="250AFC5B" w14:textId="77777777" w:rsidR="008F34DB" w:rsidRDefault="008F34D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D9B9" w14:textId="3A39120F" w:rsidR="003731B6" w:rsidRDefault="00373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A736" w14:textId="3A76A89C" w:rsidR="003731B6" w:rsidRDefault="003731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F925" w14:textId="4C8F8DA0" w:rsidR="003731B6" w:rsidRDefault="00373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0C4"/>
    <w:multiLevelType w:val="hybridMultilevel"/>
    <w:tmpl w:val="B226DD62"/>
    <w:lvl w:ilvl="0" w:tplc="76EE29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A4E0A"/>
    <w:multiLevelType w:val="hybridMultilevel"/>
    <w:tmpl w:val="38D23F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E0A45"/>
    <w:multiLevelType w:val="hybridMultilevel"/>
    <w:tmpl w:val="CF5CA962"/>
    <w:lvl w:ilvl="0" w:tplc="B694CFF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037BA3"/>
    <w:multiLevelType w:val="hybridMultilevel"/>
    <w:tmpl w:val="CD62C2B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1207B1"/>
    <w:multiLevelType w:val="hybridMultilevel"/>
    <w:tmpl w:val="868621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5228D"/>
    <w:multiLevelType w:val="hybridMultilevel"/>
    <w:tmpl w:val="0D4211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14E9D"/>
    <w:multiLevelType w:val="hybridMultilevel"/>
    <w:tmpl w:val="142887F6"/>
    <w:lvl w:ilvl="0" w:tplc="55C0F70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374EE9"/>
    <w:multiLevelType w:val="hybridMultilevel"/>
    <w:tmpl w:val="BD3E9DC6"/>
    <w:lvl w:ilvl="0" w:tplc="6C3E015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34" w:hanging="360"/>
      </w:pPr>
    </w:lvl>
    <w:lvl w:ilvl="2" w:tplc="1409001B" w:tentative="1">
      <w:start w:val="1"/>
      <w:numFmt w:val="lowerRoman"/>
      <w:lvlText w:val="%3."/>
      <w:lvlJc w:val="right"/>
      <w:pPr>
        <w:ind w:left="2254" w:hanging="180"/>
      </w:pPr>
    </w:lvl>
    <w:lvl w:ilvl="3" w:tplc="1409000F" w:tentative="1">
      <w:start w:val="1"/>
      <w:numFmt w:val="decimal"/>
      <w:lvlText w:val="%4."/>
      <w:lvlJc w:val="left"/>
      <w:pPr>
        <w:ind w:left="2974" w:hanging="360"/>
      </w:pPr>
    </w:lvl>
    <w:lvl w:ilvl="4" w:tplc="14090019" w:tentative="1">
      <w:start w:val="1"/>
      <w:numFmt w:val="lowerLetter"/>
      <w:lvlText w:val="%5."/>
      <w:lvlJc w:val="left"/>
      <w:pPr>
        <w:ind w:left="3694" w:hanging="360"/>
      </w:pPr>
    </w:lvl>
    <w:lvl w:ilvl="5" w:tplc="1409001B" w:tentative="1">
      <w:start w:val="1"/>
      <w:numFmt w:val="lowerRoman"/>
      <w:lvlText w:val="%6."/>
      <w:lvlJc w:val="right"/>
      <w:pPr>
        <w:ind w:left="4414" w:hanging="180"/>
      </w:pPr>
    </w:lvl>
    <w:lvl w:ilvl="6" w:tplc="1409000F" w:tentative="1">
      <w:start w:val="1"/>
      <w:numFmt w:val="decimal"/>
      <w:lvlText w:val="%7."/>
      <w:lvlJc w:val="left"/>
      <w:pPr>
        <w:ind w:left="5134" w:hanging="360"/>
      </w:pPr>
    </w:lvl>
    <w:lvl w:ilvl="7" w:tplc="14090019" w:tentative="1">
      <w:start w:val="1"/>
      <w:numFmt w:val="lowerLetter"/>
      <w:lvlText w:val="%8."/>
      <w:lvlJc w:val="left"/>
      <w:pPr>
        <w:ind w:left="5854" w:hanging="360"/>
      </w:pPr>
    </w:lvl>
    <w:lvl w:ilvl="8" w:tplc="1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7C52268C"/>
    <w:multiLevelType w:val="hybridMultilevel"/>
    <w:tmpl w:val="1722CBFA"/>
    <w:lvl w:ilvl="0" w:tplc="AB5EDF42">
      <w:start w:val="1"/>
      <w:numFmt w:val="decimal"/>
      <w:pStyle w:val="NumberedParagraph"/>
      <w:lvlText w:val="%1."/>
      <w:lvlJc w:val="left"/>
      <w:pPr>
        <w:ind w:left="927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704173">
    <w:abstractNumId w:val="4"/>
  </w:num>
  <w:num w:numId="2" w16cid:durableId="1847405965">
    <w:abstractNumId w:val="1"/>
  </w:num>
  <w:num w:numId="3" w16cid:durableId="1968313063">
    <w:abstractNumId w:val="3"/>
  </w:num>
  <w:num w:numId="4" w16cid:durableId="1297762562">
    <w:abstractNumId w:val="6"/>
  </w:num>
  <w:num w:numId="5" w16cid:durableId="1976912440">
    <w:abstractNumId w:val="2"/>
  </w:num>
  <w:num w:numId="6" w16cid:durableId="586112480">
    <w:abstractNumId w:val="8"/>
  </w:num>
  <w:num w:numId="7" w16cid:durableId="711156570">
    <w:abstractNumId w:val="5"/>
  </w:num>
  <w:num w:numId="8" w16cid:durableId="1181044466">
    <w:abstractNumId w:val="5"/>
  </w:num>
  <w:num w:numId="9" w16cid:durableId="1866942689">
    <w:abstractNumId w:val="7"/>
  </w:num>
  <w:num w:numId="10" w16cid:durableId="84483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37"/>
    <w:rsid w:val="00004894"/>
    <w:rsid w:val="00025FE0"/>
    <w:rsid w:val="00027230"/>
    <w:rsid w:val="000326F8"/>
    <w:rsid w:val="0003728F"/>
    <w:rsid w:val="00044F20"/>
    <w:rsid w:val="00074493"/>
    <w:rsid w:val="00076F84"/>
    <w:rsid w:val="000816E6"/>
    <w:rsid w:val="00084240"/>
    <w:rsid w:val="000B0994"/>
    <w:rsid w:val="000B2BD3"/>
    <w:rsid w:val="000B547E"/>
    <w:rsid w:val="000B7C47"/>
    <w:rsid w:val="000C263B"/>
    <w:rsid w:val="000C27F3"/>
    <w:rsid w:val="000C743E"/>
    <w:rsid w:val="000E78E0"/>
    <w:rsid w:val="000F34FB"/>
    <w:rsid w:val="00101EC0"/>
    <w:rsid w:val="00112D2C"/>
    <w:rsid w:val="00113DC9"/>
    <w:rsid w:val="00122BB1"/>
    <w:rsid w:val="001445AD"/>
    <w:rsid w:val="001638A6"/>
    <w:rsid w:val="00170855"/>
    <w:rsid w:val="0019751A"/>
    <w:rsid w:val="001A4C40"/>
    <w:rsid w:val="001B2AF1"/>
    <w:rsid w:val="001B58FC"/>
    <w:rsid w:val="001D39AD"/>
    <w:rsid w:val="001F0B98"/>
    <w:rsid w:val="001F1257"/>
    <w:rsid w:val="001F3605"/>
    <w:rsid w:val="002048B6"/>
    <w:rsid w:val="0021206B"/>
    <w:rsid w:val="00212CF5"/>
    <w:rsid w:val="002209E3"/>
    <w:rsid w:val="002344C5"/>
    <w:rsid w:val="00244029"/>
    <w:rsid w:val="002470C7"/>
    <w:rsid w:val="00247ACF"/>
    <w:rsid w:val="0025570B"/>
    <w:rsid w:val="00280ECA"/>
    <w:rsid w:val="002827C7"/>
    <w:rsid w:val="002832E0"/>
    <w:rsid w:val="00297037"/>
    <w:rsid w:val="002A439D"/>
    <w:rsid w:val="002B4349"/>
    <w:rsid w:val="002D2FBF"/>
    <w:rsid w:val="002D75A5"/>
    <w:rsid w:val="002E0CAB"/>
    <w:rsid w:val="0031135F"/>
    <w:rsid w:val="00311C82"/>
    <w:rsid w:val="0034196B"/>
    <w:rsid w:val="00344838"/>
    <w:rsid w:val="003458D6"/>
    <w:rsid w:val="00355095"/>
    <w:rsid w:val="00355612"/>
    <w:rsid w:val="00360B98"/>
    <w:rsid w:val="00365684"/>
    <w:rsid w:val="00366A42"/>
    <w:rsid w:val="00372158"/>
    <w:rsid w:val="003731B6"/>
    <w:rsid w:val="003924CC"/>
    <w:rsid w:val="003A333E"/>
    <w:rsid w:val="003A5224"/>
    <w:rsid w:val="003D3BB5"/>
    <w:rsid w:val="003E00E7"/>
    <w:rsid w:val="003E7F96"/>
    <w:rsid w:val="003F11D6"/>
    <w:rsid w:val="003F2C32"/>
    <w:rsid w:val="003F3B2E"/>
    <w:rsid w:val="00423F3C"/>
    <w:rsid w:val="00424783"/>
    <w:rsid w:val="00427B2B"/>
    <w:rsid w:val="004352D9"/>
    <w:rsid w:val="0043548E"/>
    <w:rsid w:val="00445435"/>
    <w:rsid w:val="00454979"/>
    <w:rsid w:val="00455A3D"/>
    <w:rsid w:val="0046645D"/>
    <w:rsid w:val="004672A5"/>
    <w:rsid w:val="00472733"/>
    <w:rsid w:val="00490648"/>
    <w:rsid w:val="004A4481"/>
    <w:rsid w:val="004C567F"/>
    <w:rsid w:val="004C73EE"/>
    <w:rsid w:val="004D2E9D"/>
    <w:rsid w:val="004E79E8"/>
    <w:rsid w:val="004F0DA8"/>
    <w:rsid w:val="004F58AB"/>
    <w:rsid w:val="00501791"/>
    <w:rsid w:val="005120B9"/>
    <w:rsid w:val="00520FD1"/>
    <w:rsid w:val="00543EF5"/>
    <w:rsid w:val="00545196"/>
    <w:rsid w:val="00550934"/>
    <w:rsid w:val="0055701F"/>
    <w:rsid w:val="00561295"/>
    <w:rsid w:val="00574CA2"/>
    <w:rsid w:val="00585B2B"/>
    <w:rsid w:val="00594E7A"/>
    <w:rsid w:val="005B02B4"/>
    <w:rsid w:val="005B2F41"/>
    <w:rsid w:val="005D2C7D"/>
    <w:rsid w:val="005E24B0"/>
    <w:rsid w:val="005E3839"/>
    <w:rsid w:val="005E7959"/>
    <w:rsid w:val="005F03ED"/>
    <w:rsid w:val="0062151D"/>
    <w:rsid w:val="006264FA"/>
    <w:rsid w:val="00672221"/>
    <w:rsid w:val="0067559E"/>
    <w:rsid w:val="00694FEA"/>
    <w:rsid w:val="006F08B9"/>
    <w:rsid w:val="006F10EB"/>
    <w:rsid w:val="006F2814"/>
    <w:rsid w:val="006F526B"/>
    <w:rsid w:val="007031AB"/>
    <w:rsid w:val="00704938"/>
    <w:rsid w:val="0070581F"/>
    <w:rsid w:val="0071257E"/>
    <w:rsid w:val="00722E64"/>
    <w:rsid w:val="00734B47"/>
    <w:rsid w:val="00752E7F"/>
    <w:rsid w:val="00764073"/>
    <w:rsid w:val="007673AF"/>
    <w:rsid w:val="00786BB4"/>
    <w:rsid w:val="007949F6"/>
    <w:rsid w:val="007C45C3"/>
    <w:rsid w:val="007D0C61"/>
    <w:rsid w:val="007D14AE"/>
    <w:rsid w:val="007D2B12"/>
    <w:rsid w:val="007E4F95"/>
    <w:rsid w:val="00803EAF"/>
    <w:rsid w:val="00805B3A"/>
    <w:rsid w:val="00807191"/>
    <w:rsid w:val="00834D52"/>
    <w:rsid w:val="00862470"/>
    <w:rsid w:val="00883A67"/>
    <w:rsid w:val="008A0282"/>
    <w:rsid w:val="008E39A4"/>
    <w:rsid w:val="008F1D29"/>
    <w:rsid w:val="008F34DB"/>
    <w:rsid w:val="00906485"/>
    <w:rsid w:val="009070FF"/>
    <w:rsid w:val="00913FF8"/>
    <w:rsid w:val="00943769"/>
    <w:rsid w:val="00963AC5"/>
    <w:rsid w:val="0097053D"/>
    <w:rsid w:val="0097634B"/>
    <w:rsid w:val="00981FA4"/>
    <w:rsid w:val="00993C59"/>
    <w:rsid w:val="009949C2"/>
    <w:rsid w:val="009B53B3"/>
    <w:rsid w:val="009C4556"/>
    <w:rsid w:val="009D70E9"/>
    <w:rsid w:val="009D7512"/>
    <w:rsid w:val="009E6CCB"/>
    <w:rsid w:val="009F1611"/>
    <w:rsid w:val="00A06F1C"/>
    <w:rsid w:val="00A07D0E"/>
    <w:rsid w:val="00A11B78"/>
    <w:rsid w:val="00A15C53"/>
    <w:rsid w:val="00A26BE7"/>
    <w:rsid w:val="00A27E47"/>
    <w:rsid w:val="00A33DB9"/>
    <w:rsid w:val="00A40DAE"/>
    <w:rsid w:val="00A4528E"/>
    <w:rsid w:val="00A46C5A"/>
    <w:rsid w:val="00A51C5F"/>
    <w:rsid w:val="00A60118"/>
    <w:rsid w:val="00A65D36"/>
    <w:rsid w:val="00A6713E"/>
    <w:rsid w:val="00A67482"/>
    <w:rsid w:val="00A81998"/>
    <w:rsid w:val="00A934EA"/>
    <w:rsid w:val="00AB2C43"/>
    <w:rsid w:val="00AD1CD9"/>
    <w:rsid w:val="00AE068F"/>
    <w:rsid w:val="00AF40E4"/>
    <w:rsid w:val="00AF416A"/>
    <w:rsid w:val="00B53291"/>
    <w:rsid w:val="00B61E1C"/>
    <w:rsid w:val="00B62DFD"/>
    <w:rsid w:val="00B71D4A"/>
    <w:rsid w:val="00B721CC"/>
    <w:rsid w:val="00B8162C"/>
    <w:rsid w:val="00B965A6"/>
    <w:rsid w:val="00BB7E3C"/>
    <w:rsid w:val="00BC3EEC"/>
    <w:rsid w:val="00C42EF9"/>
    <w:rsid w:val="00C476D1"/>
    <w:rsid w:val="00C56024"/>
    <w:rsid w:val="00C63804"/>
    <w:rsid w:val="00C70553"/>
    <w:rsid w:val="00C80FEF"/>
    <w:rsid w:val="00C835A2"/>
    <w:rsid w:val="00C86C65"/>
    <w:rsid w:val="00C87502"/>
    <w:rsid w:val="00C87E85"/>
    <w:rsid w:val="00C9168D"/>
    <w:rsid w:val="00C9221E"/>
    <w:rsid w:val="00C93819"/>
    <w:rsid w:val="00CB3488"/>
    <w:rsid w:val="00CC1F3D"/>
    <w:rsid w:val="00CD0D44"/>
    <w:rsid w:val="00CE0F3D"/>
    <w:rsid w:val="00CE4BC7"/>
    <w:rsid w:val="00D030E6"/>
    <w:rsid w:val="00D0732F"/>
    <w:rsid w:val="00D10184"/>
    <w:rsid w:val="00D12F9C"/>
    <w:rsid w:val="00D157ED"/>
    <w:rsid w:val="00D15AE6"/>
    <w:rsid w:val="00D3774C"/>
    <w:rsid w:val="00D573DE"/>
    <w:rsid w:val="00D76AC8"/>
    <w:rsid w:val="00D76EC3"/>
    <w:rsid w:val="00D82CE9"/>
    <w:rsid w:val="00D84796"/>
    <w:rsid w:val="00DA248A"/>
    <w:rsid w:val="00DC2F76"/>
    <w:rsid w:val="00DD3180"/>
    <w:rsid w:val="00DE41CF"/>
    <w:rsid w:val="00DF34FC"/>
    <w:rsid w:val="00DF4DA0"/>
    <w:rsid w:val="00E06E02"/>
    <w:rsid w:val="00E07086"/>
    <w:rsid w:val="00E13FD2"/>
    <w:rsid w:val="00E26F5A"/>
    <w:rsid w:val="00E47F78"/>
    <w:rsid w:val="00E51B3D"/>
    <w:rsid w:val="00E71605"/>
    <w:rsid w:val="00E81C55"/>
    <w:rsid w:val="00E855E8"/>
    <w:rsid w:val="00EB4B9C"/>
    <w:rsid w:val="00EC0D14"/>
    <w:rsid w:val="00EC4FB5"/>
    <w:rsid w:val="00ED6C97"/>
    <w:rsid w:val="00F023E2"/>
    <w:rsid w:val="00F0448A"/>
    <w:rsid w:val="00F11F76"/>
    <w:rsid w:val="00F24323"/>
    <w:rsid w:val="00F260CE"/>
    <w:rsid w:val="00F26113"/>
    <w:rsid w:val="00F73A0B"/>
    <w:rsid w:val="00F83169"/>
    <w:rsid w:val="00F87B5B"/>
    <w:rsid w:val="00FA5C6E"/>
    <w:rsid w:val="00FE70FD"/>
    <w:rsid w:val="00FE7BA5"/>
    <w:rsid w:val="01B8F615"/>
    <w:rsid w:val="58E7E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042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3B2E"/>
    <w:pPr>
      <w:tabs>
        <w:tab w:val="left" w:pos="454"/>
      </w:tabs>
      <w:spacing w:before="240"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783"/>
    <w:pPr>
      <w:keepNext/>
      <w:keepLines/>
      <w:pBdr>
        <w:bottom w:val="single" w:sz="4" w:space="1" w:color="auto"/>
      </w:pBdr>
      <w:spacing w:before="36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0FF"/>
    <w:pPr>
      <w:keepNext/>
      <w:keepLines/>
      <w:spacing w:before="3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0FF"/>
    <w:pPr>
      <w:keepNext/>
      <w:keepLines/>
      <w:spacing w:before="3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9070FF"/>
    <w:pPr>
      <w:spacing w:before="240"/>
      <w:outlineLvl w:val="3"/>
    </w:pPr>
    <w:rPr>
      <w:bCs w:val="0"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E6C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783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0F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70FF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aliases w:val="Unordered List Paragraph,Rec para,Dot pt,F5 List Paragraph,List Paragraph1,No Spacing1,List Paragraph Char Char Char,Indicator Text,Numbered Para 1,Colorful List - Accent 11,MAIN CONTENT,List Paragraph12,List Paragraph2,OBC Bulle"/>
    <w:basedOn w:val="Normal"/>
    <w:link w:val="ListParagraphChar"/>
    <w:uiPriority w:val="34"/>
    <w:qFormat/>
    <w:rsid w:val="0097634B"/>
    <w:pPr>
      <w:numPr>
        <w:numId w:val="4"/>
      </w:numPr>
      <w:tabs>
        <w:tab w:val="left" w:pos="907"/>
      </w:tabs>
      <w:spacing w:before="120"/>
      <w:contextualSpacing/>
    </w:pPr>
    <w:rPr>
      <w:rFonts w:cs="Arial"/>
    </w:rPr>
  </w:style>
  <w:style w:type="paragraph" w:customStyle="1" w:styleId="Bullet1">
    <w:name w:val="Bullet 1"/>
    <w:basedOn w:val="ListParagraph"/>
    <w:qFormat/>
    <w:rsid w:val="007C45C3"/>
    <w:pPr>
      <w:tabs>
        <w:tab w:val="clear" w:pos="907"/>
      </w:tabs>
    </w:pPr>
  </w:style>
  <w:style w:type="paragraph" w:customStyle="1" w:styleId="Bullet2">
    <w:name w:val="Bullet 2"/>
    <w:basedOn w:val="Bullet1"/>
    <w:qFormat/>
    <w:rsid w:val="009070FF"/>
    <w:pPr>
      <w:numPr>
        <w:numId w:val="5"/>
      </w:numPr>
      <w:tabs>
        <w:tab w:val="left" w:pos="907"/>
      </w:tabs>
    </w:pPr>
  </w:style>
  <w:style w:type="paragraph" w:customStyle="1" w:styleId="NumberedParagraph">
    <w:name w:val="Numbered Paragraph"/>
    <w:basedOn w:val="Normal"/>
    <w:qFormat/>
    <w:rsid w:val="00786BB4"/>
    <w:pPr>
      <w:numPr>
        <w:numId w:val="6"/>
      </w:num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45C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5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5C3"/>
    <w:rPr>
      <w:vertAlign w:val="superscript"/>
    </w:rPr>
  </w:style>
  <w:style w:type="paragraph" w:customStyle="1" w:styleId="Reference">
    <w:name w:val="Reference"/>
    <w:basedOn w:val="FootnoteText"/>
    <w:qFormat/>
    <w:rsid w:val="007C45C3"/>
    <w:pPr>
      <w:spacing w:before="40" w:line="276" w:lineRule="auto"/>
      <w:ind w:left="454" w:hanging="454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7058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81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70FF"/>
    <w:pPr>
      <w:tabs>
        <w:tab w:val="center" w:pos="4513"/>
        <w:tab w:val="right" w:pos="9026"/>
      </w:tabs>
      <w:spacing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070FF"/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070FF"/>
    <w:rPr>
      <w:rFonts w:ascii="Arial" w:eastAsiaTheme="majorEastAsia" w:hAnsi="Arial" w:cstheme="majorBidi"/>
      <w:b/>
      <w:i/>
      <w:iCs/>
    </w:rPr>
  </w:style>
  <w:style w:type="table" w:styleId="TableGrid">
    <w:name w:val="Table Grid"/>
    <w:basedOn w:val="TableNormal"/>
    <w:uiPriority w:val="59"/>
    <w:rsid w:val="0070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786BB4"/>
    <w:pPr>
      <w:framePr w:wrap="around" w:vAnchor="text" w:hAnchor="text" w:y="1"/>
      <w:spacing w:before="60" w:after="60"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4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4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4B9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9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9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C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mplateSubtitle">
    <w:name w:val="_Template Subtitle"/>
    <w:basedOn w:val="Normal"/>
    <w:semiHidden/>
    <w:rsid w:val="003D3BB5"/>
    <w:pPr>
      <w:tabs>
        <w:tab w:val="clear" w:pos="454"/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before="0" w:after="170" w:line="280" w:lineRule="atLeast"/>
      <w:textAlignment w:val="center"/>
    </w:pPr>
    <w:rPr>
      <w:rFonts w:ascii="Calibri" w:eastAsia="Times New Roman" w:hAnsi="Calibri" w:cs="Calibri"/>
      <w:b/>
      <w:color w:val="000000"/>
      <w:lang w:eastAsia="en-NZ"/>
    </w:rPr>
  </w:style>
  <w:style w:type="paragraph" w:customStyle="1" w:styleId="SubjectTitle">
    <w:name w:val="Subject Title"/>
    <w:basedOn w:val="Heading1"/>
    <w:rsid w:val="003D3BB5"/>
    <w:pPr>
      <w:keepLines w:val="0"/>
      <w:pBdr>
        <w:bottom w:val="none" w:sz="0" w:space="0" w:color="auto"/>
      </w:pBdr>
      <w:tabs>
        <w:tab w:val="clear" w:pos="454"/>
      </w:tabs>
      <w:spacing w:after="360" w:line="259" w:lineRule="auto"/>
      <w:jc w:val="both"/>
    </w:pPr>
    <w:rPr>
      <w:rFonts w:ascii="Arial Mäori" w:eastAsia="Times New Roman" w:hAnsi="Arial Mäori" w:cs="Times New Roman"/>
      <w:kern w:val="32"/>
      <w:szCs w:val="32"/>
    </w:rPr>
  </w:style>
  <w:style w:type="paragraph" w:styleId="NoSpacing">
    <w:name w:val="No Spacing"/>
    <w:aliases w:val="Normal text"/>
    <w:basedOn w:val="Normal"/>
    <w:next w:val="Normal"/>
    <w:uiPriority w:val="1"/>
    <w:qFormat/>
    <w:rsid w:val="009F1611"/>
    <w:pPr>
      <w:spacing w:line="240" w:lineRule="auto"/>
    </w:pPr>
  </w:style>
  <w:style w:type="paragraph" w:customStyle="1" w:styleId="paragraph">
    <w:name w:val="paragraph"/>
    <w:basedOn w:val="Normal"/>
    <w:rsid w:val="003E7F96"/>
    <w:pPr>
      <w:tabs>
        <w:tab w:val="clear" w:pos="454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3E7F96"/>
  </w:style>
  <w:style w:type="character" w:customStyle="1" w:styleId="eop">
    <w:name w:val="eop"/>
    <w:basedOn w:val="DefaultParagraphFont"/>
    <w:rsid w:val="003E7F96"/>
  </w:style>
  <w:style w:type="character" w:customStyle="1" w:styleId="ListParagraphChar">
    <w:name w:val="List Paragraph Char"/>
    <w:aliases w:val="Unordered List Paragraph Char,Rec para Char,Dot pt Char,F5 List Paragraph Char,List Paragraph1 Char,No Spacing1 Char,List Paragraph Char Char Char Char,Indicator Text Char,Numbered Para 1 Char,Colorful List - Accent 11 Char"/>
    <w:basedOn w:val="DefaultParagraphFont"/>
    <w:link w:val="ListParagraph"/>
    <w:uiPriority w:val="34"/>
    <w:qFormat/>
    <w:locked/>
    <w:rsid w:val="00B8162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66BAD925A3049A774EF2E93647333" ma:contentTypeVersion="14" ma:contentTypeDescription="Create a new document." ma:contentTypeScope="" ma:versionID="5b9a8bb70d30bab07bd1af7303b10c4c">
  <xsd:schema xmlns:xsd="http://www.w3.org/2001/XMLSchema" xmlns:xs="http://www.w3.org/2001/XMLSchema" xmlns:p="http://schemas.microsoft.com/office/2006/metadata/properties" xmlns:ns2="56d31ea0-e61f-499e-bf24-c3ce8a1eb32e" xmlns:ns3="1a378434-7a90-4deb-a8ec-facb9b65ed4a" targetNamespace="http://schemas.microsoft.com/office/2006/metadata/properties" ma:root="true" ma:fieldsID="2de1f7d6b5c5fd886c4e04833c053b13" ns2:_="" ns3:_="">
    <xsd:import namespace="56d31ea0-e61f-499e-bf24-c3ce8a1eb32e"/>
    <xsd:import namespace="1a378434-7a90-4deb-a8ec-facb9b65ed4a"/>
    <xsd:element name="properties">
      <xsd:complexType>
        <xsd:sequence>
          <xsd:element name="documentManagement">
            <xsd:complexType>
              <xsd:all>
                <xsd:element ref="ns2:Activity" minOccurs="0"/>
                <xsd:element ref="ns2:Document_x0020_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31ea0-e61f-499e-bf24-c3ce8a1eb32e" elementFormDefault="qualified">
    <xsd:import namespace="http://schemas.microsoft.com/office/2006/documentManagement/types"/>
    <xsd:import namespace="http://schemas.microsoft.com/office/infopath/2007/PartnerControls"/>
    <xsd:element name="Activity" ma:index="8" nillable="true" ma:displayName="Activity" ma:format="Dropdown" ma:internalName="Activity">
      <xsd:simpleType>
        <xsd:restriction base="dms:Choice">
          <xsd:enumeration value="Business requirements"/>
          <xsd:enumeration value="Council"/>
          <xsd:enumeration value="Functional requirements"/>
          <xsd:enumeration value="Getting started"/>
          <xsd:enumeration value="Levels of service review"/>
          <xsd:enumeration value="Project financials"/>
          <xsd:enumeration value="Project management documents"/>
          <xsd:enumeration value="Project team meetings"/>
          <xsd:enumeration value="S &amp; P project planning"/>
          <xsd:enumeration value="Steering group"/>
          <xsd:enumeration value="Technical documents"/>
          <xsd:enumeration value="Templates"/>
          <xsd:enumeration value="Tendering process"/>
          <xsd:enumeration value="Testing"/>
          <xsd:enumeration value="Training"/>
          <xsd:enumeration value="Fees and Charges Revisions"/>
          <xsd:enumeration value="Annual plan document"/>
          <xsd:enumeration value="Project Team Meetings"/>
          <xsd:enumeration value="Council Papers"/>
          <xsd:enumeration value="Project Management Artefacts"/>
          <xsd:enumeration value="Electronic Consultation Tools"/>
          <xsd:enumeration value="Rates Calculator"/>
          <xsd:enumeration value="Project Team Meetings"/>
        </xsd:restriction>
      </xsd:simpleType>
    </xsd:element>
    <xsd:element name="Document_x0020_status" ma:index="9" nillable="true" ma:displayName="Document status" ma:default="Draft" ma:format="Dropdown" ma:internalName="Document_x0020_status">
      <xsd:simpleType>
        <xsd:restriction base="dms:Choice">
          <xsd:enumeration value="Draft"/>
          <xsd:enumeration value="Final"/>
          <xsd:enumeration value="Archive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fbbec3c-7766-4a4a-9387-7a6ca236bd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78434-7a90-4deb-a8ec-facb9b65e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cea2f78-3969-40bd-88bd-32b4e6ff5fa5}" ma:internalName="TaxCatchAll" ma:showField="CatchAllData" ma:web="1a378434-7a90-4deb-a8ec-facb9b65e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378434-7a90-4deb-a8ec-facb9b65ed4a" xsi:nil="true"/>
    <Activity xmlns="56d31ea0-e61f-499e-bf24-c3ce8a1eb32e" xsi:nil="true"/>
    <lcf76f155ced4ddcb4097134ff3c332f xmlns="56d31ea0-e61f-499e-bf24-c3ce8a1eb32e">
      <Terms xmlns="http://schemas.microsoft.com/office/infopath/2007/PartnerControls"/>
    </lcf76f155ced4ddcb4097134ff3c332f>
    <Document_x0020_status xmlns="56d31ea0-e61f-499e-bf24-c3ce8a1eb32e">Draft</Document_x0020_status>
    <SharedWithUsers xmlns="1a378434-7a90-4deb-a8ec-facb9b65ed4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0C2A66C-B32E-429D-9A4E-8E9B8DAC69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08230-9198-4D70-A3C8-EED46FCB4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31ea0-e61f-499e-bf24-c3ce8a1eb32e"/>
    <ds:schemaRef ds:uri="1a378434-7a90-4deb-a8ec-facb9b65e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E7435F-E8EE-4F30-AAC7-DD1D811E0D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823790-8635-425E-A94D-8C26A8D1F507}">
  <ds:schemaRefs>
    <ds:schemaRef ds:uri="http://schemas.microsoft.com/office/2006/metadata/properties"/>
    <ds:schemaRef ds:uri="http://schemas.microsoft.com/office/infopath/2007/PartnerControls"/>
    <ds:schemaRef ds:uri="1a378434-7a90-4deb-a8ec-facb9b65ed4a"/>
    <ds:schemaRef ds:uri="56d31ea0-e61f-499e-bf24-c3ce8a1eb3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2022-05-23T05:43:00Z</dcterms:created>
  <dcterms:modified xsi:type="dcterms:W3CDTF">2022-05-23T06:19:00Z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0x01010023666BAD925A3049A774EF2E93647333</vt:lpwstr>
  </property>
  <property fmtid="{D5CDD505-2E9C-101B-9397-08002B2CF9AE}" pid="3" name="MediaServiceImageTags">
    <vt:lpwstr/>
  </property>
</Properties>
</file>